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CCA" w:rsidRPr="00AF056B" w:rsidRDefault="00D84CCA" w:rsidP="00D84CCA">
      <w:pPr>
        <w:shd w:val="clear" w:color="auto" w:fill="FFFFFF"/>
        <w:ind w:firstLine="1134"/>
        <w:jc w:val="center"/>
        <w:rPr>
          <w:b/>
          <w:sz w:val="28"/>
          <w:szCs w:val="28"/>
        </w:rPr>
      </w:pPr>
      <w:r w:rsidRPr="00AF056B">
        <w:rPr>
          <w:b/>
          <w:sz w:val="28"/>
          <w:szCs w:val="28"/>
        </w:rPr>
        <w:t>9.2 Назначение обмуровки и требование к ней</w:t>
      </w: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 w:rsidRPr="00244140">
        <w:rPr>
          <w:i/>
          <w:sz w:val="28"/>
          <w:szCs w:val="28"/>
        </w:rPr>
        <w:t>Обмуровкой</w:t>
      </w:r>
      <w:r>
        <w:rPr>
          <w:sz w:val="28"/>
          <w:szCs w:val="28"/>
        </w:rPr>
        <w:t xml:space="preserve"> котла называют систему ограждений, отделяющих топочную камеру и газоходы от окружающей среды. Тепловая изоляция необходима для уменьшения потерь теплоты в окружающую среду и для обеспечения допустимой температуры наружной поверхности обмуровки, которая условиями безопасной работы персонала должна быть не выше 55</w:t>
      </w:r>
      <w:r w:rsidRPr="00244140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С. Гидравлическая изоляция необходима для предотвращения присоса холодного воздуха в газоходы или выбивания продуктов сгорания при разнице давлений газоходах и снаружи, которая имеет при работе котла с разрежением или с давлением в газовом тракте.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Элементы котла работают в различных условиях. Наружная поверхность обмуровки имеет низкую и относительно постоянную температуру; внутренняя ее поверхность находится в области высокой и временной температуры, снижающейся по ходу потока газов. По направлению потоков газов разрежение в газоходах увеличивается, а давление при работе котла под наддувом уменьшается. Различны и нагрузки на элементы обмуровки от ее массы и внутренних напряжений, возникающих при неодинаковых температурных удлинениях ее частей.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На рис.9.2 показана схема, характеризующая изменение температурных и гидравлических условий работы обмуровки газоходов котла. В наиболее тяжелых условиях находится внутренняя часть обмуровки топки, подвергающая воздействию высокой температуры (более 1600</w:t>
      </w:r>
      <w:r w:rsidRPr="006C621E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С), а при сжигании твердого топлива – химическому и механическому воздействию шлака и золы. В результате взаимодействие материала обмуровки со шлаком, а также механического износа шлаком и золой происходит разрушение обмуровки.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19500" cy="3048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 – давление, 2 – температура.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9.2 - Давление и температуры газов в газоходах котла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Pr="00A53A3A" w:rsidRDefault="00D84CCA" w:rsidP="00D84CCA">
      <w:pPr>
        <w:shd w:val="clear" w:color="auto" w:fill="FFFFFF"/>
        <w:ind w:firstLine="1134"/>
        <w:jc w:val="center"/>
        <w:rPr>
          <w:b/>
          <w:sz w:val="28"/>
          <w:szCs w:val="28"/>
        </w:rPr>
      </w:pPr>
      <w:r w:rsidRPr="00A53A3A">
        <w:rPr>
          <w:b/>
          <w:sz w:val="28"/>
          <w:szCs w:val="28"/>
        </w:rPr>
        <w:t>9.3 Конструкция обмуровки</w:t>
      </w: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Соответственно назначению и условиям работы к обмуровке предъявляются следующие основные требования: малая теплопроводность, герметичность, механическая прочность и термическая устойчивость. Кроме того, конструкция обмуровки должна быть простой и не требовать больших затрат труда и времени на ее изготовление и монтаж.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Ранее обмуровка котлов выполнялась только из красного и огнеупорного кирпича, из которого выкладывались ее стены и своды, скрепляемые стальными балками и стяжными болтами. Обмуровка современных котлов представляет собой комбинированную систему, выполненную из кирпича, изоляционных материалов, металлических скрепляющих частей, уплотняющих обмазок, металлической обшивки и других элементов. Конструкция обмуровки изменяется и совершенствуется по мере развития котлостроения и производство огнеупорных изделий и изоляционных материалов.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Обмуровки в зависимости от конструкции и способа крепления могут быть разделены на следующие типы:</w:t>
      </w:r>
    </w:p>
    <w:p w:rsidR="00D84CCA" w:rsidRDefault="00D84CCA" w:rsidP="00D84CCA">
      <w:pPr>
        <w:numPr>
          <w:ilvl w:val="0"/>
          <w:numId w:val="1"/>
        </w:numPr>
        <w:shd w:val="clear" w:color="auto" w:fill="FFFFFF"/>
        <w:tabs>
          <w:tab w:val="clear" w:pos="1215"/>
        </w:tabs>
        <w:ind w:left="0" w:firstLine="1134"/>
        <w:jc w:val="both"/>
        <w:rPr>
          <w:sz w:val="28"/>
          <w:szCs w:val="28"/>
        </w:rPr>
      </w:pPr>
      <w:r w:rsidRPr="00FE7569">
        <w:rPr>
          <w:i/>
          <w:sz w:val="28"/>
          <w:szCs w:val="28"/>
        </w:rPr>
        <w:t>стеновая кирпичная обмуровка</w:t>
      </w:r>
      <w:r>
        <w:rPr>
          <w:sz w:val="28"/>
          <w:szCs w:val="28"/>
        </w:rPr>
        <w:t>, опирающаяся непосредственно на фундамент;</w:t>
      </w:r>
    </w:p>
    <w:p w:rsidR="00D84CCA" w:rsidRDefault="00D84CCA" w:rsidP="00D84CCA">
      <w:pPr>
        <w:numPr>
          <w:ilvl w:val="0"/>
          <w:numId w:val="1"/>
        </w:numPr>
        <w:shd w:val="clear" w:color="auto" w:fill="FFFFFF"/>
        <w:tabs>
          <w:tab w:val="clear" w:pos="1215"/>
        </w:tabs>
        <w:ind w:left="0" w:firstLine="1134"/>
        <w:jc w:val="both"/>
        <w:rPr>
          <w:sz w:val="28"/>
          <w:szCs w:val="28"/>
        </w:rPr>
      </w:pPr>
      <w:r w:rsidRPr="00FE7569">
        <w:rPr>
          <w:i/>
          <w:sz w:val="28"/>
          <w:szCs w:val="28"/>
        </w:rPr>
        <w:t>облегченная обмуровка</w:t>
      </w:r>
      <w:r>
        <w:rPr>
          <w:sz w:val="28"/>
          <w:szCs w:val="28"/>
        </w:rPr>
        <w:t xml:space="preserve">, выполняемая из огнеупорного и </w:t>
      </w:r>
      <w:proofErr w:type="spellStart"/>
      <w:r>
        <w:rPr>
          <w:sz w:val="28"/>
          <w:szCs w:val="28"/>
        </w:rPr>
        <w:t>диатомитового</w:t>
      </w:r>
      <w:proofErr w:type="spellEnd"/>
      <w:r>
        <w:rPr>
          <w:sz w:val="28"/>
          <w:szCs w:val="28"/>
        </w:rPr>
        <w:t xml:space="preserve"> кирпича, изоляционных плит и стальной обшивки, закрепленная на каркасе котла с помощью металлических конструкций;</w:t>
      </w:r>
    </w:p>
    <w:p w:rsidR="00D84CCA" w:rsidRDefault="00D84CCA" w:rsidP="00D84CCA">
      <w:pPr>
        <w:numPr>
          <w:ilvl w:val="0"/>
          <w:numId w:val="1"/>
        </w:numPr>
        <w:shd w:val="clear" w:color="auto" w:fill="FFFFFF"/>
        <w:tabs>
          <w:tab w:val="clear" w:pos="1215"/>
        </w:tabs>
        <w:ind w:left="0" w:firstLine="1134"/>
        <w:jc w:val="both"/>
        <w:rPr>
          <w:sz w:val="28"/>
          <w:szCs w:val="28"/>
        </w:rPr>
      </w:pPr>
      <w:r w:rsidRPr="00FE7569">
        <w:rPr>
          <w:i/>
          <w:sz w:val="28"/>
          <w:szCs w:val="28"/>
        </w:rPr>
        <w:t>легкая обмуровка</w:t>
      </w:r>
      <w:r>
        <w:rPr>
          <w:sz w:val="28"/>
          <w:szCs w:val="28"/>
        </w:rPr>
        <w:t xml:space="preserve">, выполняемая из </w:t>
      </w:r>
      <w:proofErr w:type="spellStart"/>
      <w:r>
        <w:rPr>
          <w:sz w:val="28"/>
          <w:szCs w:val="28"/>
        </w:rPr>
        <w:t>шамотобетонных</w:t>
      </w:r>
      <w:proofErr w:type="spellEnd"/>
      <w:r>
        <w:rPr>
          <w:sz w:val="28"/>
          <w:szCs w:val="28"/>
        </w:rPr>
        <w:t xml:space="preserve"> или жаростойких бетонных плит, теплоизоляционных плит и металлической обшивки или уплотнительной обмазки.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Указанные типы обмуровки имеют следующие характеристики.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9.1 – Характеристики обмуровки в зависимости от типа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3"/>
        <w:gridCol w:w="2376"/>
        <w:gridCol w:w="2396"/>
        <w:gridCol w:w="2376"/>
      </w:tblGrid>
      <w:tr w:rsidR="00D84CCA" w:rsidRPr="00A53A3A" w:rsidTr="00CC397A"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 w:rsidRPr="00A53A3A">
              <w:t>Характеристика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 w:rsidRPr="00A53A3A">
              <w:t>Стеновая обмуровка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 w:rsidRPr="00A53A3A">
              <w:t>Облегченная обмуровка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 w:rsidRPr="00A53A3A">
              <w:t>Легкая обмуровка</w:t>
            </w:r>
          </w:p>
        </w:tc>
      </w:tr>
      <w:tr w:rsidR="00D84CCA" w:rsidRPr="00A53A3A" w:rsidTr="00CC397A">
        <w:tc>
          <w:tcPr>
            <w:tcW w:w="2477" w:type="dxa"/>
          </w:tcPr>
          <w:p w:rsidR="00D84CCA" w:rsidRPr="00A53A3A" w:rsidRDefault="00D84CCA" w:rsidP="00CC397A">
            <w:pPr>
              <w:jc w:val="both"/>
            </w:pPr>
            <w:r>
              <w:t xml:space="preserve">Общая толщина, </w:t>
            </w:r>
            <w:proofErr w:type="gramStart"/>
            <w:r>
              <w:t>мм</w:t>
            </w:r>
            <w:proofErr w:type="gramEnd"/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>
              <w:t>500-600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>
              <w:t>200-500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>
              <w:t>100-200</w:t>
            </w:r>
          </w:p>
        </w:tc>
      </w:tr>
      <w:tr w:rsidR="00D84CCA" w:rsidRPr="00A53A3A" w:rsidTr="00CC397A">
        <w:tc>
          <w:tcPr>
            <w:tcW w:w="2477" w:type="dxa"/>
          </w:tcPr>
          <w:p w:rsidR="00D84CCA" w:rsidRPr="00185EF5" w:rsidRDefault="00D84CCA" w:rsidP="00CC397A">
            <w:pPr>
              <w:jc w:val="both"/>
              <w:rPr>
                <w:vertAlign w:val="superscript"/>
              </w:rPr>
            </w:pPr>
            <w:r>
              <w:t>Удельная масса, кг/м</w:t>
            </w:r>
            <w:proofErr w:type="gramStart"/>
            <w:r w:rsidRPr="00185EF5">
              <w:rPr>
                <w:vertAlign w:val="superscript"/>
              </w:rPr>
              <w:t>2</w:t>
            </w:r>
            <w:proofErr w:type="gramEnd"/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>
              <w:t>600-1000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>
              <w:t>200-600</w:t>
            </w:r>
          </w:p>
        </w:tc>
        <w:tc>
          <w:tcPr>
            <w:tcW w:w="2477" w:type="dxa"/>
          </w:tcPr>
          <w:p w:rsidR="00D84CCA" w:rsidRPr="00A53A3A" w:rsidRDefault="00D84CCA" w:rsidP="00CC397A">
            <w:pPr>
              <w:jc w:val="center"/>
            </w:pPr>
            <w:r>
              <w:t>100-200</w:t>
            </w:r>
          </w:p>
        </w:tc>
      </w:tr>
    </w:tbl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 w:rsidRPr="00160B59">
        <w:rPr>
          <w:i/>
          <w:sz w:val="28"/>
          <w:szCs w:val="28"/>
        </w:rPr>
        <w:t>Стеновая обмуровка</w:t>
      </w:r>
      <w:r>
        <w:rPr>
          <w:sz w:val="28"/>
          <w:szCs w:val="28"/>
        </w:rPr>
        <w:t xml:space="preserve"> применяется для котлов малой мощности при высоте стен не более </w:t>
      </w:r>
      <w:smartTag w:uri="urn:schemas-microsoft-com:office:smarttags" w:element="metricconverter">
        <w:smartTagPr>
          <w:attr w:name="ProductID" w:val="12 м"/>
        </w:smartTagPr>
        <w:r>
          <w:rPr>
            <w:sz w:val="28"/>
            <w:szCs w:val="28"/>
          </w:rPr>
          <w:t>12 м</w:t>
        </w:r>
      </w:smartTag>
      <w:r>
        <w:rPr>
          <w:sz w:val="28"/>
          <w:szCs w:val="28"/>
        </w:rPr>
        <w:t xml:space="preserve">. При большей высоте обмуровка становится механически надежной. В этом случае ее выполняют в виде наружной облицовки из красного кирпича толщиной 1-1,5 кирпича и внутренней </w:t>
      </w:r>
      <w:r>
        <w:rPr>
          <w:sz w:val="28"/>
          <w:szCs w:val="28"/>
        </w:rPr>
        <w:lastRenderedPageBreak/>
        <w:t>футеровки из огнеупорного кирпича, которая в области неэкранированной топки должна иметь толщину 1-1,5 кирпича, а в газоходах с температурой 600-700</w:t>
      </w:r>
      <w:r w:rsidRPr="00160B59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– не менее 0,5 кирпича (рис.9.3, </w:t>
      </w:r>
      <w:r w:rsidRPr="00160B59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). При относительно больших размерах топочной камеры и высокой температуре ее стенок для предотвращения нарушения связи между слоями кладку разделяют на участки и разгружают футеровку по высоте (рис.9.3, </w:t>
      </w:r>
      <w:r w:rsidRPr="009E0132">
        <w:rPr>
          <w:i/>
          <w:sz w:val="28"/>
          <w:szCs w:val="28"/>
        </w:rPr>
        <w:t>б</w:t>
      </w:r>
      <w:r>
        <w:rPr>
          <w:sz w:val="28"/>
          <w:szCs w:val="28"/>
        </w:rPr>
        <w:t>). Для предупреждения возникновения  разрушающих кладку внутренних температурных напряжений, возникающих в условиях ее неравномерного нагрева, в стенках кладки предусматривают температурные швы, заполненные асбестовым шнуром, которые обеспечивают возможность ее свободного расширения.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 w:rsidRPr="009E0132">
        <w:rPr>
          <w:i/>
          <w:sz w:val="28"/>
          <w:szCs w:val="28"/>
        </w:rPr>
        <w:t>Облегченные обмуровки</w:t>
      </w:r>
      <w:r>
        <w:rPr>
          <w:sz w:val="28"/>
          <w:szCs w:val="28"/>
        </w:rPr>
        <w:t xml:space="preserve"> ранее применялись в котлах средней мощности. Конструкция облегченной обмуровки показана на рис.9.3, </w:t>
      </w:r>
      <w:r w:rsidRPr="006B28FE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. Обмуровку выполняют из двух или трех слоев различных материалов общей толщиной до </w:t>
      </w:r>
      <w:smartTag w:uri="urn:schemas-microsoft-com:office:smarttags" w:element="metricconverter">
        <w:smartTagPr>
          <w:attr w:name="ProductID" w:val="500 мм"/>
        </w:smartTagPr>
        <w:r>
          <w:rPr>
            <w:sz w:val="28"/>
            <w:szCs w:val="28"/>
          </w:rPr>
          <w:t>500 мм</w:t>
        </w:r>
      </w:smartTag>
      <w:r>
        <w:rPr>
          <w:sz w:val="28"/>
          <w:szCs w:val="28"/>
        </w:rPr>
        <w:t xml:space="preserve">. Внутренний огнеупорный шамотный слой (футеровка) имеет толщину 113, а при малой степени экранирования </w:t>
      </w:r>
      <w:smartTag w:uri="urn:schemas-microsoft-com:office:smarttags" w:element="metricconverter">
        <w:smartTagPr>
          <w:attr w:name="ProductID" w:val="230 мм"/>
        </w:smartTagPr>
        <w:r>
          <w:rPr>
            <w:sz w:val="28"/>
            <w:szCs w:val="28"/>
          </w:rPr>
          <w:t>230 мм</w:t>
        </w:r>
      </w:smartTag>
      <w:r>
        <w:rPr>
          <w:sz w:val="28"/>
          <w:szCs w:val="28"/>
        </w:rPr>
        <w:t xml:space="preserve">, средний изоляционный слой из </w:t>
      </w:r>
      <w:proofErr w:type="spellStart"/>
      <w:r>
        <w:rPr>
          <w:sz w:val="28"/>
          <w:szCs w:val="28"/>
        </w:rPr>
        <w:t>диатомитового</w:t>
      </w:r>
      <w:proofErr w:type="spellEnd"/>
      <w:r>
        <w:rPr>
          <w:sz w:val="28"/>
          <w:szCs w:val="28"/>
        </w:rPr>
        <w:t xml:space="preserve"> кирпича – 113 и облицовочный слой из </w:t>
      </w:r>
      <w:proofErr w:type="spellStart"/>
      <w:r>
        <w:rPr>
          <w:sz w:val="28"/>
          <w:szCs w:val="28"/>
        </w:rPr>
        <w:t>совелитовых</w:t>
      </w:r>
      <w:proofErr w:type="spellEnd"/>
      <w:r>
        <w:rPr>
          <w:sz w:val="28"/>
          <w:szCs w:val="28"/>
        </w:rPr>
        <w:t xml:space="preserve"> плит 65-</w:t>
      </w:r>
      <w:smartTag w:uri="urn:schemas-microsoft-com:office:smarttags" w:element="metricconverter">
        <w:smartTagPr>
          <w:attr w:name="ProductID" w:val="150 мм"/>
        </w:smartTagPr>
        <w:r>
          <w:rPr>
            <w:sz w:val="28"/>
            <w:szCs w:val="28"/>
          </w:rPr>
          <w:t>150 мм</w:t>
        </w:r>
      </w:smartTag>
      <w:r>
        <w:rPr>
          <w:sz w:val="28"/>
          <w:szCs w:val="28"/>
        </w:rPr>
        <w:t xml:space="preserve">. Средний изоляционный слой часто выполняют из </w:t>
      </w:r>
      <w:proofErr w:type="spellStart"/>
      <w:r>
        <w:rPr>
          <w:sz w:val="28"/>
          <w:szCs w:val="28"/>
        </w:rPr>
        <w:t>совелитовых</w:t>
      </w:r>
      <w:proofErr w:type="spellEnd"/>
      <w:r>
        <w:rPr>
          <w:sz w:val="28"/>
          <w:szCs w:val="28"/>
        </w:rPr>
        <w:t xml:space="preserve"> плит толщиной </w:t>
      </w:r>
      <w:smartTag w:uri="urn:schemas-microsoft-com:office:smarttags" w:element="metricconverter">
        <w:smartTagPr>
          <w:attr w:name="ProductID" w:val="100 мм"/>
        </w:smartTagPr>
        <w:r>
          <w:rPr>
            <w:sz w:val="28"/>
            <w:szCs w:val="28"/>
          </w:rPr>
          <w:t>100 мм</w:t>
        </w:r>
      </w:smartTag>
      <w:r>
        <w:rPr>
          <w:sz w:val="28"/>
          <w:szCs w:val="28"/>
        </w:rPr>
        <w:t xml:space="preserve">, заменяющих </w:t>
      </w:r>
      <w:proofErr w:type="spellStart"/>
      <w:r>
        <w:rPr>
          <w:sz w:val="28"/>
          <w:szCs w:val="28"/>
        </w:rPr>
        <w:t>диатомитовый</w:t>
      </w:r>
      <w:proofErr w:type="spellEnd"/>
      <w:r>
        <w:rPr>
          <w:sz w:val="28"/>
          <w:szCs w:val="28"/>
        </w:rPr>
        <w:t xml:space="preserve"> кирпич.</w:t>
      </w: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86175" cy="2781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 и б -</w:t>
      </w:r>
      <w:r w:rsidRPr="00A53A3A">
        <w:rPr>
          <w:sz w:val="28"/>
          <w:szCs w:val="28"/>
        </w:rPr>
        <w:t xml:space="preserve"> ма</w:t>
      </w:r>
      <w:r>
        <w:rPr>
          <w:sz w:val="28"/>
          <w:szCs w:val="28"/>
        </w:rPr>
        <w:t>ссивная, свободного стояния: 1 - разгрузочные пояса; 2 -</w:t>
      </w:r>
      <w:r w:rsidRPr="00A53A3A">
        <w:rPr>
          <w:sz w:val="28"/>
          <w:szCs w:val="28"/>
        </w:rPr>
        <w:t xml:space="preserve"> футеровка;</w:t>
      </w:r>
      <w:r>
        <w:rPr>
          <w:sz w:val="28"/>
          <w:szCs w:val="28"/>
        </w:rPr>
        <w:t xml:space="preserve"> в - облегченная </w:t>
      </w:r>
      <w:proofErr w:type="spellStart"/>
      <w:r>
        <w:rPr>
          <w:sz w:val="28"/>
          <w:szCs w:val="28"/>
        </w:rPr>
        <w:t>накаркасная</w:t>
      </w:r>
      <w:proofErr w:type="spellEnd"/>
      <w:r>
        <w:rPr>
          <w:sz w:val="28"/>
          <w:szCs w:val="28"/>
        </w:rPr>
        <w:t>: 1 -</w:t>
      </w:r>
      <w:r w:rsidRPr="00A53A3A">
        <w:rPr>
          <w:sz w:val="28"/>
          <w:szCs w:val="28"/>
        </w:rPr>
        <w:t xml:space="preserve"> сталь</w:t>
      </w:r>
      <w:r>
        <w:rPr>
          <w:sz w:val="28"/>
          <w:szCs w:val="28"/>
        </w:rPr>
        <w:t xml:space="preserve">ные или чугунные </w:t>
      </w:r>
      <w:proofErr w:type="spellStart"/>
      <w:r>
        <w:rPr>
          <w:sz w:val="28"/>
          <w:szCs w:val="28"/>
        </w:rPr>
        <w:t>кроштейны</w:t>
      </w:r>
      <w:proofErr w:type="spellEnd"/>
      <w:r>
        <w:rPr>
          <w:sz w:val="28"/>
          <w:szCs w:val="28"/>
        </w:rPr>
        <w:t>;  2 - фасонный шамотный кирпич; 3 -</w:t>
      </w:r>
      <w:r w:rsidRPr="00A53A3A">
        <w:rPr>
          <w:sz w:val="28"/>
          <w:szCs w:val="28"/>
        </w:rPr>
        <w:t xml:space="preserve"> горизонтальный температурный шов;</w:t>
      </w:r>
      <w:r>
        <w:rPr>
          <w:sz w:val="28"/>
          <w:szCs w:val="28"/>
        </w:rPr>
        <w:t xml:space="preserve"> </w:t>
      </w:r>
      <w:r w:rsidRPr="00A53A3A">
        <w:rPr>
          <w:sz w:val="28"/>
          <w:szCs w:val="28"/>
        </w:rPr>
        <w:t xml:space="preserve">4 </w:t>
      </w:r>
      <w:r>
        <w:rPr>
          <w:sz w:val="28"/>
          <w:szCs w:val="28"/>
        </w:rPr>
        <w:t>-</w:t>
      </w:r>
      <w:r w:rsidRPr="00A53A3A">
        <w:rPr>
          <w:sz w:val="28"/>
          <w:szCs w:val="28"/>
        </w:rPr>
        <w:t xml:space="preserve"> фасонный шамотный кирпич; 5 -  шамотный кирпич; 6</w:t>
      </w:r>
      <w:r>
        <w:rPr>
          <w:sz w:val="28"/>
          <w:szCs w:val="28"/>
        </w:rPr>
        <w:t xml:space="preserve"> - фасонный шамотный кирпич; 7 - чугунный каркас; 8 -</w:t>
      </w:r>
      <w:r w:rsidRPr="00A53A3A">
        <w:rPr>
          <w:sz w:val="28"/>
          <w:szCs w:val="28"/>
        </w:rPr>
        <w:t xml:space="preserve"> горизонтальные тру</w:t>
      </w:r>
      <w:r>
        <w:rPr>
          <w:sz w:val="28"/>
          <w:szCs w:val="28"/>
        </w:rPr>
        <w:t>бы, закрепленные на каркасе; 9 -</w:t>
      </w:r>
      <w:r w:rsidRPr="00A53A3A">
        <w:rPr>
          <w:sz w:val="28"/>
          <w:szCs w:val="28"/>
        </w:rPr>
        <w:t xml:space="preserve"> легковесный теплоизолирующий кирпич или теплоизоляционная плита;</w:t>
      </w:r>
      <w:proofErr w:type="gramEnd"/>
      <w:r w:rsidRPr="00A53A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10 - </w:t>
      </w:r>
      <w:r w:rsidRPr="00A53A3A">
        <w:rPr>
          <w:sz w:val="28"/>
          <w:szCs w:val="28"/>
        </w:rPr>
        <w:t>наружная металли</w:t>
      </w:r>
      <w:r>
        <w:rPr>
          <w:sz w:val="28"/>
          <w:szCs w:val="28"/>
        </w:rPr>
        <w:t>ческая обшивка; 11 -</w:t>
      </w:r>
      <w:r w:rsidRPr="00A53A3A">
        <w:rPr>
          <w:sz w:val="28"/>
          <w:szCs w:val="28"/>
        </w:rPr>
        <w:t xml:space="preserve"> разгруз</w:t>
      </w:r>
      <w:r>
        <w:rPr>
          <w:sz w:val="28"/>
          <w:szCs w:val="28"/>
        </w:rPr>
        <w:t xml:space="preserve">очные и притягивающие пояса;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 -</w:t>
      </w:r>
      <w:r w:rsidRPr="00A53A3A">
        <w:rPr>
          <w:sz w:val="28"/>
          <w:szCs w:val="28"/>
        </w:rPr>
        <w:t xml:space="preserve"> щитовая обмуровка: 1 </w:t>
      </w:r>
      <w:r>
        <w:rPr>
          <w:sz w:val="28"/>
          <w:szCs w:val="28"/>
        </w:rPr>
        <w:t>-</w:t>
      </w:r>
      <w:r w:rsidRPr="00A53A3A">
        <w:rPr>
          <w:sz w:val="28"/>
          <w:szCs w:val="28"/>
        </w:rPr>
        <w:t xml:space="preserve"> первый слой </w:t>
      </w:r>
      <w:r>
        <w:rPr>
          <w:sz w:val="28"/>
          <w:szCs w:val="28"/>
        </w:rPr>
        <w:t>щита из огнеупорного бетона; 2 - стальная сетка; 3 и 4 - теплоизолирующие плиты; 5 -</w:t>
      </w:r>
      <w:r w:rsidRPr="00A53A3A">
        <w:rPr>
          <w:sz w:val="28"/>
          <w:szCs w:val="28"/>
        </w:rPr>
        <w:t xml:space="preserve"> </w:t>
      </w:r>
      <w:proofErr w:type="spellStart"/>
      <w:r w:rsidRPr="00A53A3A">
        <w:rPr>
          <w:sz w:val="28"/>
          <w:szCs w:val="28"/>
        </w:rPr>
        <w:t>газоплотная</w:t>
      </w:r>
      <w:proofErr w:type="spellEnd"/>
      <w:r w:rsidRPr="00A53A3A">
        <w:rPr>
          <w:sz w:val="28"/>
          <w:szCs w:val="28"/>
        </w:rPr>
        <w:t xml:space="preserve"> обмазка.</w:t>
      </w:r>
    </w:p>
    <w:p w:rsidR="00D84CCA" w:rsidRPr="00A53A3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9.3 - Конструкции обмуровки вертикальных стен</w:t>
      </w: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D84CCA" w:rsidRDefault="00D84CCA" w:rsidP="00D84CCA">
      <w:pPr>
        <w:shd w:val="clear" w:color="auto" w:fill="FFFFFF"/>
        <w:ind w:firstLine="1134"/>
        <w:jc w:val="both"/>
        <w:rPr>
          <w:sz w:val="28"/>
          <w:szCs w:val="28"/>
        </w:rPr>
      </w:pPr>
      <w:r w:rsidRPr="008677BE">
        <w:rPr>
          <w:i/>
          <w:sz w:val="28"/>
          <w:szCs w:val="28"/>
        </w:rPr>
        <w:t>Легкую обмуровку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накаркасного</w:t>
      </w:r>
      <w:proofErr w:type="spellEnd"/>
      <w:r>
        <w:rPr>
          <w:sz w:val="28"/>
          <w:szCs w:val="28"/>
        </w:rPr>
        <w:t xml:space="preserve"> типа выполняют из щитов, состоящих из двух слоев теплоизолирующих материалов, защищенных со стороны омывающих из газов слоем жароупорного бетона (рис.9.3, </w:t>
      </w:r>
      <w:r w:rsidRPr="00221219">
        <w:rPr>
          <w:i/>
          <w:sz w:val="28"/>
          <w:szCs w:val="28"/>
        </w:rPr>
        <w:t>г</w:t>
      </w:r>
      <w:r>
        <w:rPr>
          <w:sz w:val="28"/>
          <w:szCs w:val="28"/>
        </w:rPr>
        <w:t xml:space="preserve">). Металлическую рамку щитов такой обмуровки крепят к каркасу котла. Металлическую рамку щитов такой обмуровки крепят к каркасу котла. Применяют также плиты размером 1000×500 и  1000×100мм из </w:t>
      </w:r>
      <w:proofErr w:type="gramStart"/>
      <w:r>
        <w:rPr>
          <w:sz w:val="28"/>
          <w:szCs w:val="28"/>
        </w:rPr>
        <w:t>известкового-кремнеземистых</w:t>
      </w:r>
      <w:proofErr w:type="gramEnd"/>
      <w:r>
        <w:rPr>
          <w:sz w:val="28"/>
          <w:szCs w:val="28"/>
        </w:rPr>
        <w:t xml:space="preserve"> материалов, покрытых со стороны жароупорным </w:t>
      </w:r>
      <w:proofErr w:type="spellStart"/>
      <w:r>
        <w:rPr>
          <w:sz w:val="28"/>
          <w:szCs w:val="28"/>
        </w:rPr>
        <w:t>шамобетоном</w:t>
      </w:r>
      <w:proofErr w:type="spellEnd"/>
      <w:r>
        <w:rPr>
          <w:sz w:val="28"/>
          <w:szCs w:val="28"/>
        </w:rPr>
        <w:t xml:space="preserve">. Плиты, предназначенные для установки в не защищенных трубами местах с более высокой температурой, имеют большую толщину и массу. Для передачи их массы на каркас предусматривают дополнительно закладные чугунные кронштейны. </w:t>
      </w:r>
      <w:proofErr w:type="spellStart"/>
      <w:r>
        <w:rPr>
          <w:sz w:val="28"/>
          <w:szCs w:val="28"/>
        </w:rPr>
        <w:t>Накаркасную</w:t>
      </w:r>
      <w:proofErr w:type="spellEnd"/>
      <w:r>
        <w:rPr>
          <w:sz w:val="28"/>
          <w:szCs w:val="28"/>
        </w:rPr>
        <w:t xml:space="preserve"> обмуровку применяют преимущественно в области пароперегревателей, газопроводных камер и конвективной шахты котлов большой мощности. В топках </w:t>
      </w:r>
      <w:proofErr w:type="spellStart"/>
      <w:r>
        <w:rPr>
          <w:sz w:val="28"/>
          <w:szCs w:val="28"/>
        </w:rPr>
        <w:t>накаркасную</w:t>
      </w:r>
      <w:proofErr w:type="spellEnd"/>
      <w:r>
        <w:rPr>
          <w:sz w:val="28"/>
          <w:szCs w:val="28"/>
        </w:rPr>
        <w:t xml:space="preserve"> обмуровку применяют на прямых стенках. Достоинством </w:t>
      </w:r>
      <w:proofErr w:type="spellStart"/>
      <w:r>
        <w:rPr>
          <w:sz w:val="28"/>
          <w:szCs w:val="28"/>
        </w:rPr>
        <w:t>накаркасной</w:t>
      </w:r>
      <w:proofErr w:type="spellEnd"/>
      <w:r>
        <w:rPr>
          <w:sz w:val="28"/>
          <w:szCs w:val="28"/>
        </w:rPr>
        <w:t xml:space="preserve"> конструкции обмуровки являются ее большая масса и существенное облегчение монтажных работ. Однако при такой обмуровке затрудняются ее ремонт и обеспечение плотности. </w:t>
      </w:r>
    </w:p>
    <w:p w:rsidR="00D84CCA" w:rsidRDefault="00D84CCA" w:rsidP="00D84CCA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762F32" w:rsidRDefault="00D84CCA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F48A6"/>
    <w:multiLevelType w:val="hybridMultilevel"/>
    <w:tmpl w:val="277E9AF4"/>
    <w:lvl w:ilvl="0" w:tplc="192C1A80">
      <w:start w:val="1"/>
      <w:numFmt w:val="decimal"/>
      <w:lvlText w:val="%1)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CCA"/>
    <w:rsid w:val="00097047"/>
    <w:rsid w:val="007D5BD1"/>
    <w:rsid w:val="00BA5F3C"/>
    <w:rsid w:val="00D07EAE"/>
    <w:rsid w:val="00D8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4C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CC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4CC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CC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5670</Characters>
  <Application>Microsoft Office Word</Application>
  <DocSecurity>0</DocSecurity>
  <Lines>47</Lines>
  <Paragraphs>13</Paragraphs>
  <ScaleCrop>false</ScaleCrop>
  <Company/>
  <LinksUpToDate>false</LinksUpToDate>
  <CharactersWithSpaces>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2019-09-11T07:48:00Z</dcterms:created>
  <dcterms:modified xsi:type="dcterms:W3CDTF">2019-09-11T07:48:00Z</dcterms:modified>
</cp:coreProperties>
</file>